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632D2D" w14:textId="2BD0F4E2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515CAC">
        <w:rPr>
          <w:b/>
          <w:sz w:val="22"/>
          <w:szCs w:val="22"/>
        </w:rPr>
        <w:t xml:space="preserve">Rekonstrukce </w:t>
      </w:r>
      <w:r w:rsidR="00BD13FD">
        <w:rPr>
          <w:b/>
          <w:sz w:val="22"/>
          <w:szCs w:val="22"/>
        </w:rPr>
        <w:t xml:space="preserve">polních cest HC 1 a VC </w:t>
      </w:r>
      <w:proofErr w:type="gramStart"/>
      <w:r w:rsidR="00BD13FD">
        <w:rPr>
          <w:b/>
          <w:sz w:val="22"/>
          <w:szCs w:val="22"/>
        </w:rPr>
        <w:t>4a</w:t>
      </w:r>
      <w:proofErr w:type="gramEnd"/>
      <w:r w:rsidR="00BD13FD">
        <w:rPr>
          <w:b/>
          <w:sz w:val="22"/>
          <w:szCs w:val="22"/>
        </w:rPr>
        <w:t xml:space="preserve"> v </w:t>
      </w:r>
      <w:proofErr w:type="spellStart"/>
      <w:r w:rsidR="00BD13FD">
        <w:rPr>
          <w:b/>
          <w:sz w:val="22"/>
          <w:szCs w:val="22"/>
        </w:rPr>
        <w:t>k.ú</w:t>
      </w:r>
      <w:proofErr w:type="spellEnd"/>
      <w:r w:rsidR="00BD13FD">
        <w:rPr>
          <w:b/>
          <w:sz w:val="22"/>
          <w:szCs w:val="22"/>
        </w:rPr>
        <w:t>. Horní Pertoltice</w:t>
      </w:r>
    </w:p>
    <w:p w14:paraId="55C91EBE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FAD418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AA9D3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15DDAE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A4029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056FC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69DA286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870ACF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A7979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96EF68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0F4C39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8FFEE7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D6D168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D07746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20917B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DEA257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ABF1D27" w14:textId="77777777" w:rsidR="00E9033C" w:rsidRPr="00996398" w:rsidRDefault="00E9033C" w:rsidP="007A0155">
      <w:pPr>
        <w:rPr>
          <w:sz w:val="22"/>
          <w:szCs w:val="22"/>
        </w:rPr>
      </w:pPr>
    </w:p>
    <w:p w14:paraId="7D7D6F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C47EB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64D6FC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798719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E49905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733D43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A62188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54C4B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F87271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174B3A3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18165277" w14:textId="77777777" w:rsidTr="00003617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C05D9D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7825F2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F8A0DE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E45090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771EF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9ECAF8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05D3956" w14:textId="77777777" w:rsidTr="00003617">
        <w:trPr>
          <w:trHeight w:val="851"/>
        </w:trPr>
        <w:tc>
          <w:tcPr>
            <w:tcW w:w="1957" w:type="dxa"/>
            <w:vAlign w:val="center"/>
          </w:tcPr>
          <w:p w14:paraId="2B666E3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139EABF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937EB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1603B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3D967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6735D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2CCB012" w14:textId="68C9D03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</w:t>
            </w:r>
            <w:r w:rsidR="005B1035" w:rsidRPr="00003617">
              <w:rPr>
                <w:rFonts w:cs="Arial"/>
                <w:i/>
                <w:sz w:val="22"/>
                <w:szCs w:val="22"/>
                <w:highlight w:val="yellow"/>
              </w:rPr>
              <w:t>)</w:t>
            </w:r>
            <w:r w:rsidR="00D609C2" w:rsidRPr="00003617">
              <w:rPr>
                <w:rFonts w:cs="Arial"/>
                <w:i/>
                <w:sz w:val="22"/>
                <w:szCs w:val="22"/>
                <w:highlight w:val="yellow"/>
              </w:rPr>
              <w:t>, respektive 16f odst. 1 písm. c)</w:t>
            </w:r>
            <w:r w:rsidRPr="00003617">
              <w:rPr>
                <w:rFonts w:cs="Arial"/>
                <w:i/>
                <w:sz w:val="22"/>
                <w:szCs w:val="22"/>
                <w:highlight w:val="yellow"/>
              </w:rPr>
              <w:t xml:space="preserve">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zákona č. 200/1994 Sb.)</w:t>
            </w:r>
          </w:p>
          <w:p w14:paraId="718B843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40C8541" w14:textId="77777777" w:rsidTr="00003617">
        <w:trPr>
          <w:trHeight w:val="851"/>
        </w:trPr>
        <w:tc>
          <w:tcPr>
            <w:tcW w:w="1957" w:type="dxa"/>
            <w:vAlign w:val="center"/>
          </w:tcPr>
          <w:p w14:paraId="636D40A0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715536A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D1EA0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B01184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90BA3FC" w14:textId="77777777" w:rsidTr="00003617">
        <w:trPr>
          <w:trHeight w:val="851"/>
        </w:trPr>
        <w:tc>
          <w:tcPr>
            <w:tcW w:w="1957" w:type="dxa"/>
            <w:vAlign w:val="center"/>
          </w:tcPr>
          <w:p w14:paraId="6F60C9F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F3090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5225A8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F7C3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FE1661E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51785E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7278FC9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67FB2A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BF5A3B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7B7DC4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95437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49423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2042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DF5CD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F877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0AC084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2C63C4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25132E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0310E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2AC9F6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36CEED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801BD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EF4AC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615B14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59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EA42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D17CF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B34EF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6993D2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06661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86892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82AA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27483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FCCF8D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573E0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66005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F298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096A0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363D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7D8B836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1FB76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D866B1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80B1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CFC65D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DCDF7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82CC" w14:textId="77777777" w:rsidR="00116D6D" w:rsidRDefault="00116D6D" w:rsidP="008E4AD5">
      <w:r>
        <w:separator/>
      </w:r>
    </w:p>
  </w:endnote>
  <w:endnote w:type="continuationSeparator" w:id="0">
    <w:p w14:paraId="54A2863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D70FCF" w14:textId="77777777" w:rsidR="00C41790" w:rsidRDefault="00C41790">
    <w:pPr>
      <w:pStyle w:val="Zpat"/>
      <w:jc w:val="right"/>
    </w:pPr>
  </w:p>
  <w:p w14:paraId="58867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0489" w14:textId="77777777" w:rsidR="00116D6D" w:rsidRDefault="00116D6D" w:rsidP="008E4AD5">
      <w:r>
        <w:separator/>
      </w:r>
    </w:p>
  </w:footnote>
  <w:footnote w:type="continuationSeparator" w:id="0">
    <w:p w14:paraId="781CAC3A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666944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F219D">
      <w:rPr>
        <w:rFonts w:cs="Arial"/>
        <w:b/>
        <w:szCs w:val="20"/>
      </w:rPr>
      <w:t xml:space="preserve"> 3</w:t>
    </w:r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revisionView w:markup="0" w:insDel="0" w:formatting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361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5A5C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6F9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CAC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A70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1D07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13FD"/>
    <w:rsid w:val="00BD2484"/>
    <w:rsid w:val="00BE19F1"/>
    <w:rsid w:val="00BF219D"/>
    <w:rsid w:val="00BF4F35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33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9033C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745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6</cp:revision>
  <cp:lastPrinted>2013-03-13T13:00:00Z</cp:lastPrinted>
  <dcterms:created xsi:type="dcterms:W3CDTF">2025-09-01T14:48:00Z</dcterms:created>
  <dcterms:modified xsi:type="dcterms:W3CDTF">2025-09-02T12:51:00Z</dcterms:modified>
</cp:coreProperties>
</file>